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06" w:rsidRDefault="002F4806"/>
    <w:p w:rsidR="002F4806" w:rsidRDefault="00246968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-347152</wp:posOffset>
            </wp:positionH>
            <wp:positionV relativeFrom="paragraph">
              <wp:posOffset>122555</wp:posOffset>
            </wp:positionV>
            <wp:extent cx="962025" cy="1256917"/>
            <wp:effectExtent l="0" t="0" r="0" b="0"/>
            <wp:wrapNone/>
            <wp:docPr id="1" name="Image 1" descr="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89" w:rsidRDefault="00312A89"/>
    <w:p w:rsidR="00246968" w:rsidRPr="00750177" w:rsidRDefault="00246968" w:rsidP="002469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5017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AVIS DE CONSULTATION</w:t>
      </w:r>
      <w:r w:rsidR="0010776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J.A.L</w:t>
      </w:r>
      <w:r w:rsidR="00D97E9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 NORMANDIE</w:t>
      </w:r>
    </w:p>
    <w:p w:rsidR="00246968" w:rsidRPr="00750177" w:rsidRDefault="00246968" w:rsidP="002469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246968" w:rsidRPr="00750177" w:rsidRDefault="00246968" w:rsidP="00246968">
      <w:pPr>
        <w:jc w:val="center"/>
        <w:rPr>
          <w:b/>
        </w:rPr>
      </w:pPr>
      <w:r w:rsidRPr="0075017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PROCEDURE ADAPTEE</w:t>
      </w:r>
      <w:r w:rsidR="007229F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bookmarkStart w:id="0" w:name="_GoBack"/>
      <w:bookmarkEnd w:id="0"/>
    </w:p>
    <w:p w:rsidR="002F4806" w:rsidRPr="00750177" w:rsidRDefault="002F4806">
      <w:pPr>
        <w:rPr>
          <w:b/>
        </w:rPr>
      </w:pPr>
    </w:p>
    <w:p w:rsidR="00312A89" w:rsidRDefault="00312A89"/>
    <w:p w:rsidR="00A00A93" w:rsidRDefault="00A00A93"/>
    <w:p w:rsidR="00197D33" w:rsidRPr="00FB7F6B" w:rsidRDefault="00197D33" w:rsidP="00197D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– Type de procédure : </w:t>
      </w:r>
      <w:r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Procédure</w:t>
      </w:r>
      <w:r w:rsidRPr="00FB7F6B">
        <w:t xml:space="preserve"> </w:t>
      </w:r>
      <w:r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adaptée.</w:t>
      </w:r>
    </w:p>
    <w:p w:rsidR="00197D33" w:rsidRPr="00FB7F6B" w:rsidRDefault="00197D33" w:rsidP="00197D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7D33" w:rsidRPr="00FB7F6B" w:rsidRDefault="00197D33" w:rsidP="00197D3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2 - Maître d’Ouvrage : </w:t>
      </w:r>
      <w:r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Commune de La Bonneville Sur Iton - Mairie - Rue Jean Maréchal - 27190 LA BONNEVILLE SUR ITON - Tél : 02.32.32.88.80 </w:t>
      </w:r>
    </w:p>
    <w:p w:rsidR="00197D33" w:rsidRPr="00FB7F6B" w:rsidRDefault="00197D33" w:rsidP="00750177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50177" w:rsidRPr="00FB7F6B" w:rsidRDefault="00197D33" w:rsidP="00750177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="00750177"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 Objet du marché : </w:t>
      </w:r>
      <w:bookmarkStart w:id="1" w:name="_Hlk536178030"/>
      <w:r w:rsidR="00EB4B12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Travaux de mise en accessibilité de la Mairie</w:t>
      </w:r>
      <w:bookmarkEnd w:id="1"/>
    </w:p>
    <w:p w:rsidR="00750177" w:rsidRPr="00FB7F6B" w:rsidRDefault="008E06B1" w:rsidP="00750177">
      <w:pPr>
        <w:spacing w:line="240" w:lineRule="auto"/>
      </w:pPr>
      <w:r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750177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ravaux répartis en </w:t>
      </w:r>
      <w:r w:rsidR="00B8596F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750177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lots, traités par marchés séparés.</w:t>
      </w:r>
      <w:r w:rsidR="00197D33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50177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Les marchés sont attribuables à une ou plusieurs entreprises. Chaque candidat peut répondre à 1 ou à l’ensemble des lots suivants</w:t>
      </w:r>
      <w:r w:rsidR="00750177" w:rsidRPr="00FB7F6B">
        <w:t> :</w:t>
      </w:r>
    </w:p>
    <w:p w:rsidR="000F13BE" w:rsidRPr="00FB7F6B" w:rsidRDefault="00197D33" w:rsidP="00197D33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535937639"/>
      <w:r w:rsidRPr="00FB7F6B">
        <w:rPr>
          <w:rFonts w:ascii="Times New Roman" w:hAnsi="Times New Roman" w:cs="Times New Roman"/>
          <w:sz w:val="22"/>
          <w:szCs w:val="22"/>
        </w:rPr>
        <w:t>LOT N° 1 MACONNERIE - LOT N° 2 CHARPENTE/COUVERTURE - LOT N° 3 MENUISERIES ALUMINIUM - LOT N°4 MENUISERIES INTERIEURES - LOT N° 5 REVETEMENTS DE SOLS/PEINTURE - LOT N° 6 ELECTRICITE - LOT N° 7 PLOMBERIE/CHAUFFAGE/VENTILATION</w:t>
      </w:r>
    </w:p>
    <w:bookmarkEnd w:id="2"/>
    <w:p w:rsidR="000F13BE" w:rsidRPr="00FB7F6B" w:rsidRDefault="000F13BE" w:rsidP="000F13BE">
      <w:pPr>
        <w:pStyle w:val="Bodytext20"/>
        <w:shd w:val="clear" w:color="auto" w:fill="auto"/>
        <w:tabs>
          <w:tab w:val="left" w:pos="142"/>
        </w:tabs>
        <w:spacing w:before="0" w:after="0" w:line="240" w:lineRule="auto"/>
        <w:ind w:left="142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750177" w:rsidRPr="00FB7F6B" w:rsidRDefault="00197D33" w:rsidP="00A00A93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750177"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 Date limite de Réception des Offres :  </w:t>
      </w:r>
      <w:r w:rsidR="00750177" w:rsidRPr="00FB7F6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Vendredi </w:t>
      </w:r>
      <w:r w:rsidR="000F13BE" w:rsidRPr="00FB7F6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1</w:t>
      </w:r>
      <w:r w:rsidR="000F13BE" w:rsidRPr="00FB7F6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fr-FR"/>
        </w:rPr>
        <w:t>er</w:t>
      </w:r>
      <w:r w:rsidR="000F13BE" w:rsidRPr="00FB7F6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mars 2019</w:t>
      </w:r>
      <w:r w:rsidR="00750177" w:rsidRPr="00FB7F6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à 12h00</w:t>
      </w:r>
    </w:p>
    <w:p w:rsidR="00791C9B" w:rsidRPr="00FB7F6B" w:rsidRDefault="00791C9B" w:rsidP="008C3E05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B4154" w:rsidRPr="00FB7F6B" w:rsidRDefault="00197D33" w:rsidP="008C3E0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8C3E05"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 </w:t>
      </w:r>
      <w:r w:rsidR="00EB4154"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Date prévisionnelle de commencement des travaux : </w:t>
      </w:r>
      <w:r w:rsidR="00D52F6D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23</w:t>
      </w:r>
      <w:r w:rsidR="00B8596F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avril</w:t>
      </w:r>
      <w:r w:rsidR="00246968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1C4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2019</w:t>
      </w:r>
      <w:r w:rsidR="00EB4154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91C9B" w:rsidRPr="00FB7F6B" w:rsidRDefault="00791C9B" w:rsidP="00A00A93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00A93" w:rsidRPr="00FB7F6B" w:rsidRDefault="00197D33" w:rsidP="00A00A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="003646F4"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 </w:t>
      </w:r>
      <w:r w:rsidR="00A00A93"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Critères </w:t>
      </w:r>
      <w:r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d’attribution du marché</w:t>
      </w:r>
      <w:r w:rsidR="00A00A93"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</w:t>
      </w:r>
      <w:r w:rsidR="003646F4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Voir Règlement de la Consultation</w:t>
      </w:r>
      <w:r w:rsidR="00A00A93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91C9B" w:rsidRPr="00FB7F6B" w:rsidRDefault="00791C9B" w:rsidP="00041A59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1A59" w:rsidRPr="00FB7F6B" w:rsidRDefault="00197D33" w:rsidP="00D52F6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</w:t>
      </w:r>
      <w:r w:rsidR="00041A59" w:rsidRPr="00FB7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–</w:t>
      </w:r>
      <w:r w:rsidR="00041A59" w:rsidRPr="00FB7F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Retrait Dossier de Consultation des Entreprise</w:t>
      </w:r>
      <w:r w:rsidRPr="00FB7F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 </w:t>
      </w:r>
      <w:r w:rsidR="00041A59" w:rsidRPr="00FB7F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  <w:r w:rsidR="00041A59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DCE peut être consulté et téléchargé gratuitement sur </w:t>
      </w:r>
      <w:r w:rsidR="00041A59" w:rsidRPr="00FB7F6B">
        <w:rPr>
          <w:rFonts w:ascii="Times New Roman" w:hAnsi="Times New Roman" w:cs="Times New Roman"/>
        </w:rPr>
        <w:t xml:space="preserve">le site : </w:t>
      </w:r>
      <w:hyperlink r:id="rId6" w:tgtFrame="_blank" w:history="1">
        <w:r w:rsidR="00A2149B" w:rsidRPr="00FB7F6B">
          <w:rPr>
            <w:rFonts w:ascii="Times New Roman" w:hAnsi="Times New Roman" w:cs="Times New Roman"/>
          </w:rPr>
          <w:t>http://www.synapse-entreprises.com</w:t>
        </w:r>
      </w:hyperlink>
      <w:r w:rsidR="00A2149B" w:rsidRPr="00FB7F6B">
        <w:rPr>
          <w:rFonts w:ascii="Times New Roman" w:hAnsi="Times New Roman" w:cs="Times New Roman"/>
        </w:rPr>
        <w:t>.</w:t>
      </w:r>
      <w:r w:rsidR="00791C9B" w:rsidRPr="00FB7F6B">
        <w:rPr>
          <w:rFonts w:ascii="Times New Roman" w:hAnsi="Times New Roman" w:cs="Times New Roman"/>
        </w:rPr>
        <w:t xml:space="preserve"> </w:t>
      </w:r>
    </w:p>
    <w:p w:rsidR="00791C9B" w:rsidRPr="00FB7F6B" w:rsidRDefault="00791C9B" w:rsidP="00A00A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E06B1" w:rsidRPr="00FB7F6B" w:rsidRDefault="00197D33" w:rsidP="008E06B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8</w:t>
      </w:r>
      <w:r w:rsidR="000527C6" w:rsidRPr="00FB7F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– Conditions d’envoi ou de remise des plis : </w:t>
      </w:r>
      <w:r w:rsidR="008E06B1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0527C6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ransmission des candidatures et des offres par voie électronique </w:t>
      </w:r>
      <w:r w:rsid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imposée sur le profil acheteur</w:t>
      </w:r>
      <w:r w:rsidR="000527C6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hyperlink r:id="rId7" w:tgtFrame="_blank" w:history="1">
        <w:r w:rsidR="000527C6" w:rsidRPr="00FB7F6B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http://www.synapse-entreprises.com</w:t>
        </w:r>
      </w:hyperlink>
      <w:r w:rsidR="000527C6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0527C6" w:rsidRPr="00FB7F6B" w:rsidRDefault="008E06B1" w:rsidP="000527C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 électronique des documents facultative.</w:t>
      </w:r>
    </w:p>
    <w:p w:rsidR="000527C6" w:rsidRPr="00FB7F6B" w:rsidRDefault="000527C6" w:rsidP="00A00A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3646F4" w:rsidRPr="00FB7F6B" w:rsidRDefault="00197D33" w:rsidP="00A00A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9</w:t>
      </w:r>
      <w:r w:rsidR="003646F4" w:rsidRPr="00FB7F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– Date d’envoi de la publication :</w:t>
      </w:r>
      <w:r w:rsidR="00791C9B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1C4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25</w:t>
      </w:r>
      <w:r w:rsidR="003646F4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1C4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2019</w:t>
      </w:r>
      <w:r w:rsidR="003646F4"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4154" w:rsidRPr="00FB7F6B" w:rsidRDefault="00EB4154" w:rsidP="00A00A93"/>
    <w:p w:rsidR="00FB7F6B" w:rsidRPr="00FB7F6B" w:rsidRDefault="00FB7F6B" w:rsidP="00FB7F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B7F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10 – Informations complémentaires : </w:t>
      </w:r>
      <w:r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Voir Règlement de la Consultation</w:t>
      </w:r>
      <w:r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CCAP</w:t>
      </w:r>
      <w:r w:rsidRPr="00FB7F6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sectPr w:rsidR="00FB7F6B" w:rsidRPr="00FB7F6B" w:rsidSect="00A00A93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402"/>
    <w:multiLevelType w:val="hybridMultilevel"/>
    <w:tmpl w:val="215E8E22"/>
    <w:lvl w:ilvl="0" w:tplc="F796C6E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88D"/>
    <w:multiLevelType w:val="multilevel"/>
    <w:tmpl w:val="5B16C314"/>
    <w:lvl w:ilvl="0">
      <w:numFmt w:val="bullet"/>
      <w:lvlText w:val="-"/>
      <w:lvlJc w:val="left"/>
      <w:rPr>
        <w:rFonts w:ascii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E2979"/>
    <w:multiLevelType w:val="hybridMultilevel"/>
    <w:tmpl w:val="7D92D41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C2D5E"/>
    <w:multiLevelType w:val="multilevel"/>
    <w:tmpl w:val="5CA21C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2C50B5"/>
    <w:multiLevelType w:val="hybridMultilevel"/>
    <w:tmpl w:val="0AC2FF82"/>
    <w:lvl w:ilvl="0" w:tplc="7A941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12CBA"/>
    <w:multiLevelType w:val="hybridMultilevel"/>
    <w:tmpl w:val="4C720870"/>
    <w:lvl w:ilvl="0" w:tplc="72FA7CC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06458"/>
    <w:multiLevelType w:val="hybridMultilevel"/>
    <w:tmpl w:val="BDA4AEB4"/>
    <w:lvl w:ilvl="0" w:tplc="7A941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89"/>
    <w:rsid w:val="00041A59"/>
    <w:rsid w:val="000527C6"/>
    <w:rsid w:val="000B5E55"/>
    <w:rsid w:val="000F13BE"/>
    <w:rsid w:val="00107769"/>
    <w:rsid w:val="00180631"/>
    <w:rsid w:val="001835A7"/>
    <w:rsid w:val="00185112"/>
    <w:rsid w:val="00197D33"/>
    <w:rsid w:val="001F6274"/>
    <w:rsid w:val="00246968"/>
    <w:rsid w:val="002F4806"/>
    <w:rsid w:val="00312A89"/>
    <w:rsid w:val="003646F4"/>
    <w:rsid w:val="003D37CE"/>
    <w:rsid w:val="00443D25"/>
    <w:rsid w:val="00507A99"/>
    <w:rsid w:val="00564EC2"/>
    <w:rsid w:val="0059712F"/>
    <w:rsid w:val="005A7D86"/>
    <w:rsid w:val="005A7FB1"/>
    <w:rsid w:val="005C222C"/>
    <w:rsid w:val="005D013D"/>
    <w:rsid w:val="00643953"/>
    <w:rsid w:val="007229FE"/>
    <w:rsid w:val="00750177"/>
    <w:rsid w:val="0078652F"/>
    <w:rsid w:val="00791C9B"/>
    <w:rsid w:val="007F5C1A"/>
    <w:rsid w:val="00815D21"/>
    <w:rsid w:val="008C3E05"/>
    <w:rsid w:val="008D017A"/>
    <w:rsid w:val="008E06B1"/>
    <w:rsid w:val="008F64DA"/>
    <w:rsid w:val="00947153"/>
    <w:rsid w:val="00973C71"/>
    <w:rsid w:val="009B156A"/>
    <w:rsid w:val="00A00A93"/>
    <w:rsid w:val="00A2149B"/>
    <w:rsid w:val="00B14475"/>
    <w:rsid w:val="00B8596F"/>
    <w:rsid w:val="00C73BC6"/>
    <w:rsid w:val="00C86004"/>
    <w:rsid w:val="00D16A6A"/>
    <w:rsid w:val="00D230B9"/>
    <w:rsid w:val="00D52F6D"/>
    <w:rsid w:val="00D97E96"/>
    <w:rsid w:val="00DC11C4"/>
    <w:rsid w:val="00EB4154"/>
    <w:rsid w:val="00EB4B12"/>
    <w:rsid w:val="00F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4E4D"/>
  <w15:docId w15:val="{A4AF799A-C935-4E98-86E2-A39641C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A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A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12A8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6968"/>
    <w:rPr>
      <w:color w:val="808080"/>
      <w:shd w:val="clear" w:color="auto" w:fill="E6E6E6"/>
    </w:rPr>
  </w:style>
  <w:style w:type="character" w:customStyle="1" w:styleId="Bodytext2">
    <w:name w:val="Body text (2)_"/>
    <w:basedOn w:val="Policepardfaut"/>
    <w:link w:val="Bodytext20"/>
    <w:rsid w:val="00246968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6968"/>
    <w:pPr>
      <w:widowControl w:val="0"/>
      <w:shd w:val="clear" w:color="auto" w:fill="FFFFFF"/>
      <w:spacing w:before="580" w:after="300" w:line="222" w:lineRule="exact"/>
      <w:ind w:hanging="80"/>
      <w:jc w:val="center"/>
    </w:pPr>
    <w:rPr>
      <w:sz w:val="20"/>
      <w:szCs w:val="20"/>
    </w:rPr>
  </w:style>
  <w:style w:type="character" w:customStyle="1" w:styleId="Bodytext9">
    <w:name w:val="Body text (9)_"/>
    <w:basedOn w:val="Policepardfaut"/>
    <w:link w:val="Bodytext90"/>
    <w:rsid w:val="00750177"/>
    <w:rPr>
      <w:i/>
      <w:iCs/>
      <w:sz w:val="21"/>
      <w:szCs w:val="2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50177"/>
    <w:pPr>
      <w:widowControl w:val="0"/>
      <w:shd w:val="clear" w:color="auto" w:fill="FFFFFF"/>
      <w:spacing w:before="260" w:line="245" w:lineRule="exact"/>
      <w:jc w:val="left"/>
    </w:pPr>
    <w:rPr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C3E05"/>
    <w:pPr>
      <w:ind w:left="720"/>
      <w:contextualSpacing/>
    </w:pPr>
  </w:style>
  <w:style w:type="paragraph" w:customStyle="1" w:styleId="Default">
    <w:name w:val="Default"/>
    <w:rsid w:val="00564EC2"/>
    <w:pPr>
      <w:autoSpaceDE w:val="0"/>
      <w:autoSpaceDN w:val="0"/>
      <w:adjustRightInd w:val="0"/>
      <w:spacing w:line="240" w:lineRule="auto"/>
      <w:jc w:val="left"/>
    </w:pPr>
    <w:rPr>
      <w:rFonts w:ascii="CG Omega" w:eastAsia="Times New Roman" w:hAnsi="CG Omega" w:cs="CG Omega"/>
      <w:color w:val="000000"/>
      <w:sz w:val="24"/>
      <w:szCs w:val="24"/>
      <w:lang w:eastAsia="fr-FR"/>
    </w:rPr>
  </w:style>
  <w:style w:type="character" w:customStyle="1" w:styleId="Bodytext7">
    <w:name w:val="Body text (7)_"/>
    <w:basedOn w:val="Policepardfaut"/>
    <w:link w:val="Bodytext70"/>
    <w:rsid w:val="00DC11C4"/>
    <w:rPr>
      <w:b/>
      <w:b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C11C4"/>
    <w:pPr>
      <w:widowControl w:val="0"/>
      <w:shd w:val="clear" w:color="auto" w:fill="FFFFFF"/>
      <w:spacing w:before="300" w:after="580" w:line="222" w:lineRule="exact"/>
      <w:jc w:val="center"/>
    </w:pPr>
    <w:rPr>
      <w:b/>
      <w:bCs/>
      <w:sz w:val="20"/>
      <w:szCs w:val="20"/>
    </w:rPr>
  </w:style>
  <w:style w:type="character" w:customStyle="1" w:styleId="Heading4">
    <w:name w:val="Heading #4_"/>
    <w:basedOn w:val="Policepardfaut"/>
    <w:link w:val="Heading40"/>
    <w:rsid w:val="000527C6"/>
    <w:rPr>
      <w:b/>
      <w:bCs/>
      <w:shd w:val="clear" w:color="auto" w:fill="FFFFFF"/>
    </w:rPr>
  </w:style>
  <w:style w:type="paragraph" w:customStyle="1" w:styleId="Heading40">
    <w:name w:val="Heading #4"/>
    <w:basedOn w:val="Normal"/>
    <w:link w:val="Heading4"/>
    <w:rsid w:val="000527C6"/>
    <w:pPr>
      <w:widowControl w:val="0"/>
      <w:shd w:val="clear" w:color="auto" w:fill="FFFFFF"/>
      <w:spacing w:after="260" w:line="266" w:lineRule="exact"/>
      <w:jc w:val="left"/>
      <w:outlineLvl w:val="3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napse-entrepris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napse-entreprise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olivier radigue</cp:lastModifiedBy>
  <cp:revision>4</cp:revision>
  <cp:lastPrinted>2019-01-24T16:28:00Z</cp:lastPrinted>
  <dcterms:created xsi:type="dcterms:W3CDTF">2019-01-25T10:46:00Z</dcterms:created>
  <dcterms:modified xsi:type="dcterms:W3CDTF">2019-01-25T10:47:00Z</dcterms:modified>
</cp:coreProperties>
</file>